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5B" w:rsidRPr="0099315B" w:rsidRDefault="0099315B" w:rsidP="0099315B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b/>
        </w:rPr>
      </w:pPr>
      <w:r w:rsidRPr="0099315B">
        <w:rPr>
          <w:rFonts w:asciiTheme="minorHAnsi" w:eastAsiaTheme="minorHAnsi" w:hAnsiTheme="minorHAnsi" w:cstheme="minorBidi"/>
          <w:b/>
        </w:rPr>
        <w:t>Änderung der Wertgrenzen für freihändige Vergaben und beschränkte Ausschreibungen</w:t>
      </w:r>
    </w:p>
    <w:p w:rsidR="0099315B" w:rsidRDefault="0099315B" w:rsidP="0099315B">
      <w:pPr>
        <w:pStyle w:val="Listenabsatz"/>
        <w:jc w:val="both"/>
      </w:pPr>
    </w:p>
    <w:p w:rsid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  <w:b/>
        </w:rPr>
      </w:pPr>
      <w:r w:rsidRPr="0099315B">
        <w:rPr>
          <w:rFonts w:asciiTheme="minorHAnsi" w:eastAsiaTheme="minorHAnsi" w:hAnsiTheme="minorHAnsi" w:cstheme="minorBidi"/>
        </w:rPr>
        <w:t>Ab dem 1. Januar 2021 bis zum 1. Januar 2022 gilt die „neue“ Verordnung über die Auftragswerte nach der Vergabe- und Vertragsordnung für Leistungen, Teil A und der Vergabe- und Vertragsordnung für Bauleistungen, Teil A - Ausgabe 2019 - zur Ankurbelung der Wirtschaft wegen der SARS-CoV-2-Pandemie (</w:t>
      </w:r>
      <w:r w:rsidRPr="0099315B">
        <w:rPr>
          <w:rFonts w:asciiTheme="minorHAnsi" w:eastAsiaTheme="minorHAnsi" w:hAnsiTheme="minorHAnsi" w:cstheme="minorBidi"/>
          <w:b/>
        </w:rPr>
        <w:t xml:space="preserve">Auftragswerteverordnung - </w:t>
      </w:r>
      <w:proofErr w:type="spellStart"/>
      <w:r w:rsidRPr="0099315B">
        <w:rPr>
          <w:rFonts w:asciiTheme="minorHAnsi" w:eastAsiaTheme="minorHAnsi" w:hAnsiTheme="minorHAnsi" w:cstheme="minorBidi"/>
          <w:b/>
        </w:rPr>
        <w:t>AwVO</w:t>
      </w:r>
      <w:proofErr w:type="spellEnd"/>
      <w:r w:rsidRPr="0099315B">
        <w:rPr>
          <w:rFonts w:asciiTheme="minorHAnsi" w:eastAsiaTheme="minorHAnsi" w:hAnsiTheme="minorHAnsi" w:cstheme="minorBidi"/>
          <w:b/>
        </w:rPr>
        <w:t>) vom 10. Dezember 2020 (</w:t>
      </w:r>
      <w:proofErr w:type="spellStart"/>
      <w:r w:rsidRPr="0099315B">
        <w:rPr>
          <w:rFonts w:asciiTheme="minorHAnsi" w:eastAsiaTheme="minorHAnsi" w:hAnsiTheme="minorHAnsi" w:cstheme="minorBidi"/>
          <w:b/>
        </w:rPr>
        <w:t>GBl</w:t>
      </w:r>
      <w:proofErr w:type="spellEnd"/>
      <w:r w:rsidRPr="0099315B">
        <w:rPr>
          <w:rFonts w:asciiTheme="minorHAnsi" w:eastAsiaTheme="minorHAnsi" w:hAnsiTheme="minorHAnsi" w:cstheme="minorBidi"/>
          <w:b/>
        </w:rPr>
        <w:t>. LSA Nr. 49/2020, S. 724).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  <w:b/>
        </w:rPr>
      </w:pPr>
      <w:bookmarkStart w:id="0" w:name="_GoBack"/>
      <w:bookmarkEnd w:id="0"/>
    </w:p>
    <w:p w:rsid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 xml:space="preserve">Im Vergleich zur bis zum 1. Januar 2021 geltenden </w:t>
      </w:r>
      <w:proofErr w:type="spellStart"/>
      <w:r w:rsidRPr="0099315B">
        <w:rPr>
          <w:rFonts w:asciiTheme="minorHAnsi" w:eastAsiaTheme="minorHAnsi" w:hAnsiTheme="minorHAnsi" w:cstheme="minorBidi"/>
        </w:rPr>
        <w:t>AwVO</w:t>
      </w:r>
      <w:proofErr w:type="spellEnd"/>
      <w:r w:rsidRPr="0099315B">
        <w:rPr>
          <w:rFonts w:asciiTheme="minorHAnsi" w:eastAsiaTheme="minorHAnsi" w:hAnsiTheme="minorHAnsi" w:cstheme="minorBidi"/>
        </w:rPr>
        <w:t xml:space="preserve"> enthält die „neue“ Verordnung zwei Änderungen: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</w:p>
    <w:p w:rsidR="0099315B" w:rsidRPr="0099315B" w:rsidRDefault="0099315B" w:rsidP="0099315B">
      <w:pPr>
        <w:pStyle w:val="Listenabsatz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 xml:space="preserve">für die Beschaffung von Dienst- und Lieferleistungen und von Bauleistungen bis zu einem Auftragswert von </w:t>
      </w:r>
      <w:r w:rsidRPr="0099315B">
        <w:rPr>
          <w:rFonts w:asciiTheme="minorHAnsi" w:eastAsiaTheme="minorHAnsi" w:hAnsiTheme="minorHAnsi" w:cstheme="minorBidi"/>
          <w:b/>
        </w:rPr>
        <w:t>5.000 Euro</w:t>
      </w:r>
      <w:r w:rsidRPr="0099315B">
        <w:rPr>
          <w:rFonts w:asciiTheme="minorHAnsi" w:eastAsiaTheme="minorHAnsi" w:hAnsiTheme="minorHAnsi" w:cstheme="minorBidi"/>
        </w:rPr>
        <w:t xml:space="preserve"> ohne Umsatzsteuer ist unter Berücksichtigung der Haushaltsgrundsätze der Wirtschaftlichkeit und Sparsamkeit ein</w:t>
      </w:r>
      <w:r w:rsidRPr="0099315B">
        <w:rPr>
          <w:rFonts w:asciiTheme="minorHAnsi" w:eastAsiaTheme="minorHAnsi" w:hAnsiTheme="minorHAnsi" w:cstheme="minorBidi"/>
          <w:b/>
        </w:rPr>
        <w:t xml:space="preserve"> Direktkauf</w:t>
      </w:r>
      <w:r w:rsidRPr="0099315B">
        <w:rPr>
          <w:rFonts w:asciiTheme="minorHAnsi" w:eastAsiaTheme="minorHAnsi" w:hAnsiTheme="minorHAnsi" w:cstheme="minorBidi"/>
        </w:rPr>
        <w:t xml:space="preserve"> zulässig.</w:t>
      </w:r>
    </w:p>
    <w:p w:rsidR="0099315B" w:rsidRPr="0099315B" w:rsidRDefault="0099315B" w:rsidP="0099315B">
      <w:pPr>
        <w:pStyle w:val="Listenabsatz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>Für Bau-Aufträge ab 10.000 Euro Nettoauftragswert sind mindestens drei Bieter zur Angebotsabgabe aufzufordern. Drei Angebote müssen jetzt nicht mehr vorgelegt werden, es reichen drei versendeten Nachweise der Aufforderung zur Angebotsabgabe.</w:t>
      </w:r>
    </w:p>
    <w:p w:rsidR="0099315B" w:rsidRPr="0099315B" w:rsidRDefault="0099315B" w:rsidP="0099315B">
      <w:pPr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> 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>Aus gegebenem Anlass weise ich darauf hin, dass für die Bestimmung einer rechtmäßigen Vergabeart ein Gesamtauftragswert maßgebend ist und nicht der geschätzte Beschaffungswert einer einzelnen Leistung.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> </w:t>
      </w:r>
    </w:p>
    <w:p w:rsid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 xml:space="preserve">Alle weiteren Regelungen sind inhaltsgleich mit der bis zum 1. Januar 2021 geltenden </w:t>
      </w:r>
      <w:proofErr w:type="spellStart"/>
      <w:r w:rsidRPr="0099315B">
        <w:rPr>
          <w:rFonts w:asciiTheme="minorHAnsi" w:eastAsiaTheme="minorHAnsi" w:hAnsiTheme="minorHAnsi" w:cstheme="minorBidi"/>
        </w:rPr>
        <w:t>AwVO</w:t>
      </w:r>
      <w:proofErr w:type="spellEnd"/>
      <w:r w:rsidRPr="0099315B">
        <w:rPr>
          <w:rFonts w:asciiTheme="minorHAnsi" w:eastAsiaTheme="minorHAnsi" w:hAnsiTheme="minorHAnsi" w:cstheme="minorBidi"/>
        </w:rPr>
        <w:t>: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>Für Dienst- und Lieferleistungen (Anwendungsbereich der VOL/A) sind freihändige Vergaben und beschränkte Ausschreibungen bis zu einem geschätzten Nettoauftragswert unterhalb von 214.000 EUR zulässig.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>Für Bauleistungen (Anwendungsbereich der VOB/A) sind: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 xml:space="preserve">- freihändige Vergaben bis zu einem geschätzten Nettoauftragswert unterhalb von 2,5 Mio. EUR und 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 xml:space="preserve">-   beschränkte Ausschreibungen mit oder ohne Teilnahmewettbewerb bis zu einem geschätzten Nettoauftragswert unterhalb von 5,35 Mio. EUR 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 xml:space="preserve">zulässig. 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> 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>Bitte beachten Sie, dass trotz der geänderten Wertgrenzen: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</w:t>
      </w:r>
      <w:r w:rsidRPr="0099315B">
        <w:rPr>
          <w:rFonts w:asciiTheme="minorHAnsi" w:eastAsiaTheme="minorHAnsi" w:hAnsiTheme="minorHAnsi" w:cstheme="minorBidi"/>
        </w:rPr>
        <w:t xml:space="preserve">der Nettogesamtauftragswert entsprechend den Gesamtkosten des Projektes nach § 3 </w:t>
      </w:r>
      <w:proofErr w:type="spellStart"/>
      <w:r w:rsidRPr="0099315B">
        <w:rPr>
          <w:rFonts w:asciiTheme="minorHAnsi" w:eastAsiaTheme="minorHAnsi" w:hAnsiTheme="minorHAnsi" w:cstheme="minorBidi"/>
        </w:rPr>
        <w:t>VgV</w:t>
      </w:r>
      <w:proofErr w:type="spellEnd"/>
      <w:r w:rsidRPr="0099315B">
        <w:rPr>
          <w:rFonts w:asciiTheme="minorHAnsi" w:eastAsiaTheme="minorHAnsi" w:hAnsiTheme="minorHAnsi" w:cstheme="minorBidi"/>
        </w:rPr>
        <w:t xml:space="preserve"> zu schätzen ist, hier ist keine </w:t>
      </w:r>
      <w:proofErr w:type="spellStart"/>
      <w:r w:rsidRPr="0099315B">
        <w:rPr>
          <w:rFonts w:asciiTheme="minorHAnsi" w:eastAsiaTheme="minorHAnsi" w:hAnsiTheme="minorHAnsi" w:cstheme="minorBidi"/>
        </w:rPr>
        <w:t>losweise</w:t>
      </w:r>
      <w:proofErr w:type="spellEnd"/>
      <w:r w:rsidRPr="0099315B">
        <w:rPr>
          <w:rFonts w:asciiTheme="minorHAnsi" w:eastAsiaTheme="minorHAnsi" w:hAnsiTheme="minorHAnsi" w:cstheme="minorBidi"/>
        </w:rPr>
        <w:t xml:space="preserve"> Betrachtung möglich;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>-</w:t>
      </w:r>
      <w:r>
        <w:rPr>
          <w:rFonts w:asciiTheme="minorHAnsi" w:eastAsiaTheme="minorHAnsi" w:hAnsiTheme="minorHAnsi" w:cstheme="minorBidi"/>
        </w:rPr>
        <w:t xml:space="preserve"> </w:t>
      </w:r>
      <w:r w:rsidRPr="0099315B">
        <w:rPr>
          <w:rFonts w:asciiTheme="minorHAnsi" w:eastAsiaTheme="minorHAnsi" w:hAnsiTheme="minorHAnsi" w:cstheme="minorBidi"/>
        </w:rPr>
        <w:t>eine Eignungsprüfung der infrage kommenden Firmen im Vorfeld des Vergabeverfahrens durchzuführen ist;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</w:t>
      </w:r>
      <w:r w:rsidRPr="0099315B">
        <w:rPr>
          <w:rFonts w:asciiTheme="minorHAnsi" w:eastAsiaTheme="minorHAnsi" w:hAnsiTheme="minorHAnsi" w:cstheme="minorBidi"/>
        </w:rPr>
        <w:t xml:space="preserve"> unter den Unternehmen möglichst gewechselt werden soll;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 xml:space="preserve">- alle weiteren im Zusammenhang mit der Vergabe öffentlicher Aufträge zu beachtenden Vorschriften unverändert fort gelten, 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>- insbesondere die Vorgaben des Landesvergabegesetzes (mit Formularen, Erklärungen und Informationspflichten) ab einem Nettogesamtauftragswert von 25.000 EUR (Liefer- und Dienstleitungen) bzw. 50.000 EUR (Bauleistungen) zu erfüllen sind;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>- die Information zu beabsichtigten beschränkten Ausschreibungen gem. § 20 Abs. 4 VOB/A 2019 sowie die nachträgliche Bekanntgabe der Aufträge zu freihändigen Vergaben und beschränkten Ausschreibungen ohne Teilnahmewettbewerb gem. § 19 Abs. 2 VOL/A 2009 bzw. § 20 Abs. 3 VOB/A 2019 zu veröffentlichen ist;</w:t>
      </w:r>
    </w:p>
    <w:p w:rsidR="0099315B" w:rsidRPr="0099315B" w:rsidRDefault="0099315B" w:rsidP="0099315B">
      <w:pPr>
        <w:pStyle w:val="Listenabsatz"/>
        <w:jc w:val="both"/>
        <w:rPr>
          <w:rFonts w:asciiTheme="minorHAnsi" w:eastAsiaTheme="minorHAnsi" w:hAnsiTheme="minorHAnsi" w:cstheme="minorBidi"/>
        </w:rPr>
      </w:pPr>
      <w:r w:rsidRPr="0099315B">
        <w:rPr>
          <w:rFonts w:asciiTheme="minorHAnsi" w:eastAsiaTheme="minorHAnsi" w:hAnsiTheme="minorHAnsi" w:cstheme="minorBidi"/>
        </w:rPr>
        <w:t>- insbesondere die Prüfung des Vorliegens einer möglichen Binnenmarktrelevanz des jeweiligen Auftrages zu beachten und entsprechend ausführlich zu dokumentieren ist.</w:t>
      </w:r>
    </w:p>
    <w:p w:rsidR="0090430A" w:rsidRPr="0099315B" w:rsidRDefault="0090430A" w:rsidP="0099315B">
      <w:pPr>
        <w:jc w:val="both"/>
        <w:rPr>
          <w:rFonts w:asciiTheme="minorHAnsi" w:eastAsiaTheme="minorHAnsi" w:hAnsiTheme="minorHAnsi" w:cstheme="minorBidi"/>
        </w:rPr>
      </w:pPr>
    </w:p>
    <w:sectPr w:rsidR="0090430A" w:rsidRPr="009931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74FB2"/>
    <w:multiLevelType w:val="hybridMultilevel"/>
    <w:tmpl w:val="5B2E62EC"/>
    <w:lvl w:ilvl="0" w:tplc="9C4467C4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5B"/>
    <w:rsid w:val="0090430A"/>
    <w:rsid w:val="009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D014"/>
  <w15:chartTrackingRefBased/>
  <w15:docId w15:val="{1BCA7A8C-2D1D-494F-B2E5-3EABDEE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315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1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Bering, Veronika</dc:creator>
  <cp:keywords/>
  <dc:description/>
  <cp:lastModifiedBy>Bering, Veronika</cp:lastModifiedBy>
  <cp:revision>1</cp:revision>
  <dcterms:created xsi:type="dcterms:W3CDTF">2021-02-15T12:19:00Z</dcterms:created>
  <dcterms:modified xsi:type="dcterms:W3CDTF">2021-02-15T12:24:00Z</dcterms:modified>
</cp:coreProperties>
</file>